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color w:val="ff0000"/>
          <w:sz w:val="24"/>
          <w:szCs w:val="24"/>
          <w:vertAlign w:val="baseline"/>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i w:val="0"/>
          <w:color w:val="000000"/>
          <w:sz w:val="24"/>
          <w:szCs w:val="24"/>
          <w:vertAlign w:val="baselin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sz w:val="24"/>
          <w:szCs w:val="24"/>
          <w:vertAlign w:val="baseline"/>
        </w:rPr>
      </w:pPr>
      <w:r w:rsidDel="00000000" w:rsidR="00000000" w:rsidRPr="00000000">
        <w:rPr>
          <w:rFonts w:ascii="Cambria" w:cs="Cambria" w:eastAsia="Cambria" w:hAnsi="Cambria"/>
          <w:i w:val="1"/>
          <w:color w:val="000000"/>
          <w:vertAlign w:val="baseline"/>
          <w:rtl w:val="0"/>
        </w:rPr>
        <w:t xml:space="preserve">Dear Client Name(s),</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1949</w:t>
      </w:r>
      <w:r w:rsidDel="00000000" w:rsidR="00000000" w:rsidRPr="00000000">
        <w:rPr>
          <w:rFonts w:ascii="Cambria" w:cs="Cambria" w:eastAsia="Cambria" w:hAnsi="Cambria"/>
          <w:vertAlign w:val="baseline"/>
          <w:rtl w:val="0"/>
        </w:rPr>
        <w:t xml:space="preserve">, with a FOREVER Guarantee, including free sharpening for life.  We trust you’ll enjoy using them with your family and friends for years to come.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sz w:val="38"/>
          <w:szCs w:val="38"/>
        </w:rPr>
      </w:pPr>
      <w:r w:rsidDel="00000000" w:rsidR="00000000" w:rsidRPr="00000000">
        <w:rPr>
          <w:rFonts w:ascii="Cambria" w:cs="Cambria" w:eastAsia="Cambria" w:hAnsi="Cambria"/>
          <w:b w:val="1"/>
          <w:sz w:val="38"/>
          <w:szCs w:val="38"/>
          <w:rtl w:val="0"/>
        </w:rPr>
        <w:t xml:space="preserve">THE SANTOKU CLASSICS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7 inch Santoku</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sz w:val="28"/>
          <w:szCs w:val="28"/>
          <w:vertAlign w:val="baseline"/>
          <w:rtl w:val="0"/>
        </w:rPr>
        <w:t xml:space="preserve"> – </w:t>
      </w:r>
      <w:r w:rsidDel="00000000" w:rsidR="00000000" w:rsidRPr="00000000">
        <w:rPr>
          <w:rFonts w:ascii="Cambria" w:cs="Cambria" w:eastAsia="Cambria" w:hAnsi="Cambria"/>
          <w:i w:val="1"/>
          <w:rtl w:val="0"/>
        </w:rPr>
        <w:t xml:space="preserve"> All Purpose Chopping Knife</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37">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Dice fruits and vegetables, especially harder foods such as apples and onions</w:t>
      </w:r>
    </w:p>
    <w:p w:rsidR="00000000" w:rsidDel="00000000" w:rsidP="00000000" w:rsidRDefault="00000000" w:rsidRPr="00000000" w14:paraId="00000038">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Chopping nuts and seeds</w:t>
      </w:r>
    </w:p>
    <w:p w:rsidR="00000000" w:rsidDel="00000000" w:rsidP="00000000" w:rsidRDefault="00000000" w:rsidRPr="00000000" w14:paraId="00000039">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 veggies for salads, soups, stews and stir fries</w:t>
      </w:r>
    </w:p>
    <w:p w:rsidR="00000000" w:rsidDel="00000000" w:rsidP="00000000" w:rsidRDefault="00000000" w:rsidRPr="00000000" w14:paraId="0000003A">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Slice boneless meats and fish</w:t>
      </w:r>
    </w:p>
    <w:p w:rsidR="00000000" w:rsidDel="00000000" w:rsidP="00000000" w:rsidRDefault="00000000" w:rsidRPr="00000000" w14:paraId="0000003B">
      <w:pPr>
        <w:numPr>
          <w:ilvl w:val="0"/>
          <w:numId w:val="1"/>
        </w:numPr>
        <w:tabs>
          <w:tab w:val="left" w:leader="none" w:pos="90"/>
        </w:tabs>
        <w:spacing w:after="280" w:lineRule="auto"/>
        <w:ind w:left="720" w:hanging="360"/>
        <w:rPr>
          <w:rFonts w:ascii="Cambria" w:cs="Cambria" w:eastAsia="Cambria" w:hAnsi="Cambria"/>
        </w:rPr>
      </w:pPr>
      <w:r w:rsidDel="00000000" w:rsidR="00000000" w:rsidRPr="00000000">
        <w:rPr>
          <w:rFonts w:ascii="Cambria" w:cs="Cambria" w:eastAsia="Cambria" w:hAnsi="Cambria"/>
          <w:rtl w:val="0"/>
        </w:rPr>
        <w:t xml:space="preserve">Cut Boneless chicken breasts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tl w:val="0"/>
        </w:rPr>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40" w:lineRule="auto"/>
        <w:rPr>
          <w:rFonts w:ascii="Cambria" w:cs="Cambria" w:eastAsia="Cambria" w:hAnsi="Cambria"/>
          <w:i w:val="0"/>
          <w:vertAlign w:val="baseline"/>
        </w:rPr>
      </w:pPr>
      <w:r w:rsidDel="00000000" w:rsidR="00000000" w:rsidRPr="00000000">
        <w:rPr>
          <w:rFonts w:ascii="Cambria" w:cs="Cambria" w:eastAsia="Cambria" w:hAnsi="Cambria"/>
          <w:b w:val="1"/>
          <w:i w:val="1"/>
          <w:sz w:val="28"/>
          <w:szCs w:val="28"/>
          <w:rtl w:val="0"/>
        </w:rPr>
        <w:t xml:space="preserve">Santoku Trimmer </w:t>
      </w:r>
      <w:r w:rsidDel="00000000" w:rsidR="00000000" w:rsidRPr="00000000">
        <w:rPr>
          <w:rFonts w:ascii="Cambria" w:cs="Cambria" w:eastAsia="Cambria" w:hAnsi="Cambria"/>
          <w:b w:val="1"/>
          <w:i w:val="1"/>
          <w:sz w:val="28"/>
          <w:szCs w:val="28"/>
          <w:vertAlign w:val="baseline"/>
          <w:rtl w:val="0"/>
        </w:rPr>
        <w:t xml:space="preserve">– </w:t>
      </w:r>
      <w:r w:rsidDel="00000000" w:rsidR="00000000" w:rsidRPr="00000000">
        <w:rPr>
          <w:rFonts w:ascii="Cambria" w:cs="Cambria" w:eastAsia="Cambria" w:hAnsi="Cambria"/>
          <w:i w:val="1"/>
          <w:rtl w:val="0"/>
        </w:rPr>
        <w:t xml:space="preserve">Small Utility All Purpose Knife</w:t>
      </w:r>
      <w:r w:rsidDel="00000000" w:rsidR="00000000" w:rsidRPr="00000000">
        <w:rPr>
          <w:rtl w:val="0"/>
        </w:rPr>
      </w:r>
    </w:p>
    <w:p w:rsidR="00000000" w:rsidDel="00000000" w:rsidP="00000000" w:rsidRDefault="00000000" w:rsidRPr="00000000" w14:paraId="0000003E">
      <w:pPr>
        <w:numPr>
          <w:ilvl w:val="0"/>
          <w:numId w:val="4"/>
        </w:numPr>
        <w:spacing w:after="0" w:afterAutospacing="0" w:before="2"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Slice tomatoes, cucumbers, peaches, pears, &amp; corn off the cob. </w:t>
      </w:r>
    </w:p>
    <w:p w:rsidR="00000000" w:rsidDel="00000000" w:rsidP="00000000" w:rsidRDefault="00000000" w:rsidRPr="00000000" w14:paraId="0000003F">
      <w:pPr>
        <w:numPr>
          <w:ilvl w:val="0"/>
          <w:numId w:val="4"/>
        </w:numPr>
        <w:spacing w:after="0" w:afterAutospacing="0" w:before="0" w:beforeAutospacing="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Trim fat off and slice steaks, chops, &amp; roasts </w:t>
      </w:r>
    </w:p>
    <w:p w:rsidR="00000000" w:rsidDel="00000000" w:rsidP="00000000" w:rsidRDefault="00000000" w:rsidRPr="00000000" w14:paraId="00000040">
      <w:pPr>
        <w:numPr>
          <w:ilvl w:val="0"/>
          <w:numId w:val="4"/>
        </w:numPr>
        <w:spacing w:after="0" w:afterAutospacing="0" w:before="0" w:beforeAutospacing="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Cut &amp; section grapefruit &amp; oranges </w:t>
      </w:r>
    </w:p>
    <w:p w:rsidR="00000000" w:rsidDel="00000000" w:rsidP="00000000" w:rsidRDefault="00000000" w:rsidRPr="00000000" w14:paraId="00000041">
      <w:pPr>
        <w:numPr>
          <w:ilvl w:val="0"/>
          <w:numId w:val="4"/>
        </w:numPr>
        <w:spacing w:after="2" w:before="0" w:beforeAutospacing="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Slicing lemons, limes, &amp; peppers </w:t>
      </w:r>
      <w:r w:rsidDel="00000000" w:rsidR="00000000" w:rsidRPr="00000000">
        <w:rPr>
          <w:rtl w:val="0"/>
        </w:rPr>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rPr>
          <w:rFonts w:ascii="Cambria" w:cs="Cambria" w:eastAsia="Cambria" w:hAnsi="Cambria"/>
        </w:rPr>
      </w:pP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rPr>
          <w:rFonts w:ascii="Cambria" w:cs="Cambria" w:eastAsia="Cambria" w:hAnsi="Cambria"/>
        </w:rPr>
      </w:pPr>
      <w:r w:rsidDel="00000000" w:rsidR="00000000" w:rsidRPr="00000000">
        <w:rPr>
          <w:rtl w:val="0"/>
        </w:rPr>
      </w:r>
    </w:p>
    <w:p w:rsidR="00000000" w:rsidDel="00000000" w:rsidP="00000000" w:rsidRDefault="00000000" w:rsidRPr="00000000" w14:paraId="00000044">
      <w:pPr>
        <w:widowControl w:val="0"/>
        <w:tabs>
          <w:tab w:val="left" w:leader="none" w:pos="720"/>
        </w:tabs>
        <w:spacing w:after="240" w:lineRule="auto"/>
        <w:rPr>
          <w:rFonts w:ascii="Cambria" w:cs="Cambria" w:eastAsia="Cambria" w:hAnsi="Cambria"/>
          <w:i w:val="1"/>
          <w:highlight w:val="white"/>
        </w:rPr>
      </w:pPr>
      <w:r w:rsidDel="00000000" w:rsidR="00000000" w:rsidRPr="00000000">
        <w:rPr>
          <w:rFonts w:ascii="Cambria" w:cs="Cambria" w:eastAsia="Cambria" w:hAnsi="Cambria"/>
          <w:b w:val="1"/>
          <w:i w:val="1"/>
          <w:sz w:val="28"/>
          <w:szCs w:val="28"/>
          <w:rtl w:val="0"/>
        </w:rPr>
        <w:t xml:space="preserve">Santoku 3” Paring Knife – </w:t>
      </w:r>
      <w:r w:rsidDel="00000000" w:rsidR="00000000" w:rsidRPr="00000000">
        <w:rPr>
          <w:rFonts w:ascii="Cambria" w:cs="Cambria" w:eastAsia="Cambria" w:hAnsi="Cambria"/>
          <w:i w:val="1"/>
          <w:highlight w:val="white"/>
          <w:rtl w:val="0"/>
        </w:rPr>
        <w:t xml:space="preserve">A Santoku version of Cutco's Paring Knife</w:t>
      </w:r>
    </w:p>
    <w:p w:rsidR="00000000" w:rsidDel="00000000" w:rsidP="00000000" w:rsidRDefault="00000000" w:rsidRPr="00000000" w14:paraId="00000045">
      <w:pPr>
        <w:widowControl w:val="0"/>
        <w:numPr>
          <w:ilvl w:val="0"/>
          <w:numId w:val="2"/>
        </w:numPr>
        <w:tabs>
          <w:tab w:val="left" w:leader="none" w:pos="720"/>
        </w:tabs>
        <w:spacing w:after="0" w:afterAutospacing="0" w:lineRule="auto"/>
        <w:ind w:left="720" w:hanging="360"/>
        <w:rPr>
          <w:rFonts w:ascii="Cambria" w:cs="Cambria" w:eastAsia="Cambria" w:hAnsi="Cambria"/>
          <w:highlight w:val="white"/>
        </w:rPr>
      </w:pPr>
      <w:r w:rsidDel="00000000" w:rsidR="00000000" w:rsidRPr="00000000">
        <w:rPr>
          <w:rFonts w:ascii="Cambria" w:cs="Cambria" w:eastAsia="Cambria" w:hAnsi="Cambria"/>
          <w:color w:val="1a1a1a"/>
          <w:highlight w:val="white"/>
          <w:rtl w:val="0"/>
        </w:rPr>
        <w:t xml:space="preserve">Short blade for maximum control and precision cutting</w:t>
      </w:r>
    </w:p>
    <w:p w:rsidR="00000000" w:rsidDel="00000000" w:rsidP="00000000" w:rsidRDefault="00000000" w:rsidRPr="00000000" w14:paraId="00000046">
      <w:pPr>
        <w:widowControl w:val="0"/>
        <w:numPr>
          <w:ilvl w:val="0"/>
          <w:numId w:val="2"/>
        </w:numPr>
        <w:tabs>
          <w:tab w:val="left" w:leader="none" w:pos="720"/>
        </w:tabs>
        <w:spacing w:after="0" w:afterAutospacing="0" w:lineRule="auto"/>
        <w:ind w:left="720" w:hanging="360"/>
        <w:rPr>
          <w:rFonts w:ascii="Cambria" w:cs="Cambria" w:eastAsia="Cambria" w:hAnsi="Cambria"/>
          <w:color w:val="1a1a1a"/>
          <w:highlight w:val="white"/>
        </w:rPr>
      </w:pPr>
      <w:r w:rsidDel="00000000" w:rsidR="00000000" w:rsidRPr="00000000">
        <w:rPr>
          <w:rFonts w:ascii="Cambria" w:cs="Cambria" w:eastAsia="Cambria" w:hAnsi="Cambria"/>
          <w:color w:val="1a1a1a"/>
          <w:highlight w:val="white"/>
          <w:rtl w:val="0"/>
        </w:rPr>
        <w:t xml:space="preserve">Super sharp, straight-edge blade for smooth slicing, peeling and paring</w:t>
      </w:r>
    </w:p>
    <w:p w:rsidR="00000000" w:rsidDel="00000000" w:rsidP="00000000" w:rsidRDefault="00000000" w:rsidRPr="00000000" w14:paraId="00000047">
      <w:pPr>
        <w:widowControl w:val="0"/>
        <w:numPr>
          <w:ilvl w:val="0"/>
          <w:numId w:val="2"/>
        </w:numPr>
        <w:tabs>
          <w:tab w:val="left" w:leader="none" w:pos="720"/>
        </w:tabs>
        <w:spacing w:after="240" w:lineRule="auto"/>
        <w:ind w:left="720" w:hanging="360"/>
        <w:rPr>
          <w:rFonts w:ascii="Cambria" w:cs="Cambria" w:eastAsia="Cambria" w:hAnsi="Cambria"/>
          <w:color w:val="1a1a1a"/>
          <w:highlight w:val="white"/>
        </w:rPr>
      </w:pPr>
      <w:r w:rsidDel="00000000" w:rsidR="00000000" w:rsidRPr="00000000">
        <w:rPr>
          <w:rFonts w:ascii="Cambria" w:cs="Cambria" w:eastAsia="Cambria" w:hAnsi="Cambria"/>
          <w:color w:val="1a1a1a"/>
          <w:highlight w:val="white"/>
          <w:rtl w:val="0"/>
        </w:rPr>
        <w:t xml:space="preserve">Create decorative garnishes, like radish roses and celery curls</w:t>
      </w:r>
      <w:r w:rsidDel="00000000" w:rsidR="00000000" w:rsidRPr="00000000">
        <w:rPr>
          <w:rtl w:val="0"/>
        </w:rPr>
      </w:r>
    </w:p>
    <w:p w:rsidR="00000000" w:rsidDel="00000000" w:rsidP="00000000" w:rsidRDefault="00000000" w:rsidRPr="00000000" w14:paraId="00000048">
      <w:pPr>
        <w:widowControl w:val="0"/>
        <w:tabs>
          <w:tab w:val="left" w:leader="none" w:pos="720"/>
        </w:tabs>
        <w:spacing w:after="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vertAlign w:val="baseline"/>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Fonts w:ascii="Georgia" w:cs="Georgia" w:eastAsia="Georgia" w:hAnsi="Georgia"/>
          <w:vertAlign w:val="baseline"/>
          <w:rtl w:val="0"/>
        </w:rPr>
        <w:t xml:space="preserve">We genuinely appreciate your helping us build our business, as we hope your Spatula Spreader &amp; Wine Opener will serve your family well, as we serve all your real estate needs. </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i w:val="0"/>
          <w:sz w:val="24"/>
          <w:szCs w:val="24"/>
          <w:vertAlign w:val="baselin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i w:val="0"/>
          <w:sz w:val="24"/>
          <w:szCs w:val="24"/>
          <w:vertAlign w:val="baselin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i w:val="0"/>
          <w:sz w:val="24"/>
          <w:szCs w:val="24"/>
          <w:vertAlign w:val="baselin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b w:val="0"/>
          <w:sz w:val="28"/>
          <w:szCs w:val="28"/>
          <w:vertAlign w:val="baseline"/>
        </w:rPr>
      </w:pPr>
      <w:r w:rsidDel="00000000" w:rsidR="00000000" w:rsidRPr="00000000">
        <w:rPr>
          <w:rFonts w:ascii="Georgia" w:cs="Georgia" w:eastAsia="Georgia" w:hAnsi="Georgia"/>
          <w:b w:val="1"/>
          <w:i w:val="1"/>
          <w:sz w:val="28"/>
          <w:szCs w:val="28"/>
          <w:vertAlign w:val="baseline"/>
          <w:rtl w:val="0"/>
        </w:rPr>
        <w:t xml:space="preserve">Please Spread the Word About Us</w:t>
      </w:r>
      <w:r w:rsidDel="00000000" w:rsidR="00000000" w:rsidRPr="00000000">
        <w:rPr>
          <w:rFonts w:ascii="Georgia" w:cs="Georgia" w:eastAsia="Georgia" w:hAnsi="Georgia"/>
          <w:sz w:val="28"/>
          <w:szCs w:val="28"/>
          <w:vertAlign w:val="baseline"/>
          <w:rtl w:val="0"/>
        </w:rPr>
        <w:t xml:space="preserve">!</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vertAlign w:val="baseline"/>
        </w:rPr>
      </w:pPr>
      <w:r w:rsidDel="00000000" w:rsidR="00000000" w:rsidRPr="00000000">
        <w:rPr>
          <w:rFonts w:ascii="Georgia" w:cs="Georgia" w:eastAsia="Georgia" w:hAnsi="Georgia"/>
          <w:i w:val="1"/>
          <w:sz w:val="28"/>
          <w:szCs w:val="28"/>
          <w:vertAlign w:val="baseline"/>
          <w:rtl w:val="0"/>
        </w:rPr>
        <w:t xml:space="preserve">Referrals are the highest compliment we can receive!</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52">
      <w:pPr>
        <w:pageBreakBefore w:val="0"/>
        <w:spacing w:line="288" w:lineRule="auto"/>
        <w:rPr>
          <w:rFonts w:ascii="Georgia" w:cs="Georgia" w:eastAsia="Georgia" w:hAnsi="Georgia"/>
          <w:b w:val="1"/>
          <w:color w:val="222222"/>
          <w:sz w:val="20"/>
          <w:szCs w:val="20"/>
        </w:rPr>
      </w:pPr>
      <w:r w:rsidDel="00000000" w:rsidR="00000000" w:rsidRPr="00000000">
        <w:rPr>
          <w:rFonts w:ascii="Georgia" w:cs="Georgia" w:eastAsia="Georgia" w:hAnsi="Georgia"/>
          <w:b w:val="1"/>
          <w:color w:val="222222"/>
          <w:sz w:val="20"/>
          <w:szCs w:val="20"/>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53">
      <w:pPr>
        <w:pageBreakBefore w:val="0"/>
        <w:jc w:val="center"/>
        <w:rPr>
          <w:rFonts w:ascii="Georgia" w:cs="Georgia" w:eastAsia="Georgia" w:hAnsi="Georgia"/>
          <w:b w:val="1"/>
          <w:color w:val="222222"/>
          <w:sz w:val="20"/>
          <w:szCs w:val="2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Fonts w:ascii="Georgia" w:cs="Georgia" w:eastAsia="Georgia" w:hAnsi="Georgia"/>
          <w:b w:val="1"/>
          <w:vertAlign w:val="baseline"/>
          <w:rtl w:val="0"/>
        </w:rPr>
        <w:t xml:space="preserve">INSERT YOUR SIGNATURE / LOGO  HERE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left"/>
        <w:rPr>
          <w:rFonts w:ascii="Georgia" w:cs="Georgia" w:eastAsia="Georgia" w:hAnsi="Georgia"/>
          <w:b w:val="0"/>
          <w:i w:val="0"/>
          <w:color w:val="1a1a1a"/>
          <w:sz w:val="32"/>
          <w:szCs w:val="32"/>
          <w:vertAlign w:val="baseline"/>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color w:val="1a1a1a"/>
          <w:sz w:val="32"/>
          <w:szCs w:val="32"/>
          <w:vertAlign w:val="baseline"/>
          <w:rtl w:val="0"/>
        </w:rPr>
        <w:t xml:space="preserve">All CUTCO products are dishwasher safe &amp; </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b w:val="0"/>
          <w:i w:val="0"/>
          <w:sz w:val="24"/>
          <w:szCs w:val="24"/>
          <w:vertAlign w:val="baseline"/>
        </w:rPr>
      </w:pPr>
      <w:r w:rsidDel="00000000" w:rsidR="00000000" w:rsidRPr="00000000">
        <w:rPr>
          <w:rFonts w:ascii="Georgia" w:cs="Georgia" w:eastAsia="Georgia" w:hAnsi="Georgia"/>
          <w:i w:val="1"/>
          <w:color w:val="1a1a1a"/>
          <w:sz w:val="32"/>
          <w:szCs w:val="32"/>
          <w:vertAlign w:val="baseline"/>
          <w:rtl w:val="0"/>
        </w:rPr>
        <w:t xml:space="preserve">covered by The Forever Guarantee!</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color w:val="000000"/>
          <w:sz w:val="24"/>
          <w:szCs w:val="24"/>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